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1" w:rsidRPr="00C22EBE" w:rsidRDefault="00D76D8F" w:rsidP="005E5AC2">
      <w:pPr>
        <w:pStyle w:val="a5"/>
        <w:autoSpaceDE w:val="0"/>
        <w:spacing w:before="60" w:after="60"/>
        <w:jc w:val="center"/>
        <w:rPr>
          <w:b/>
          <w:color w:val="FFFFFF" w:themeColor="background1"/>
          <w:sz w:val="32"/>
          <w:szCs w:val="32"/>
        </w:rPr>
      </w:pP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-1752600</wp:posOffset>
            </wp:positionH>
            <wp:positionV relativeFrom="paragraph">
              <wp:posOffset>-308610</wp:posOffset>
            </wp:positionV>
            <wp:extent cx="7639050" cy="11058525"/>
            <wp:effectExtent l="19050" t="0" r="0" b="0"/>
            <wp:wrapNone/>
            <wp:docPr id="3" name="Рисунок 1" descr="C:\Documents and Settings\Press5\Рабочий стол\Л.А.В\Клиентская служба Отделения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5\Рабочий стол\Л.А.В\Клиентская служба Отделения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105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FFFF" w:themeColor="background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53340</wp:posOffset>
            </wp:positionV>
            <wp:extent cx="952500" cy="981075"/>
            <wp:effectExtent l="19050" t="0" r="0" b="0"/>
            <wp:wrapThrough wrapText="bothSides">
              <wp:wrapPolygon edited="0">
                <wp:start x="-432" y="0"/>
                <wp:lineTo x="-432" y="21390"/>
                <wp:lineTo x="21600" y="21390"/>
                <wp:lineTo x="21600" y="0"/>
                <wp:lineTo x="-432" y="0"/>
              </wp:wrapPolygon>
            </wp:wrapThrough>
            <wp:docPr id="2" name="Рисунок 1" descr="C:\Documents and Settings\press7\Мои документы\Мои рисунки\P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ress7\Мои документы\Мои рисунки\P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956">
        <w:rPr>
          <w:b/>
          <w:noProof/>
          <w:color w:val="FFFFFF" w:themeColor="background1"/>
          <w:sz w:val="32"/>
          <w:szCs w:val="32"/>
          <w:lang w:eastAsia="ru-RU"/>
        </w:rPr>
        <w:t xml:space="preserve"> </w:t>
      </w:r>
      <w:r w:rsidRPr="00D76D8F">
        <w:rPr>
          <w:b/>
          <w:color w:val="FFFFFF" w:themeColor="background1"/>
          <w:sz w:val="32"/>
          <w:szCs w:val="32"/>
        </w:rPr>
        <w:t xml:space="preserve">               Управление Пенсионного фонда в Московском районе</w:t>
      </w:r>
      <w:r w:rsidR="00C22EBE" w:rsidRPr="00C22EBE">
        <w:rPr>
          <w:b/>
          <w:color w:val="FFFFFF" w:themeColor="background1"/>
          <w:sz w:val="32"/>
          <w:szCs w:val="32"/>
        </w:rPr>
        <w:t xml:space="preserve">  </w:t>
      </w:r>
      <w:r w:rsidRPr="00D76D8F">
        <w:rPr>
          <w:b/>
          <w:color w:val="FFFFFF" w:themeColor="background1"/>
          <w:sz w:val="32"/>
          <w:szCs w:val="32"/>
        </w:rPr>
        <w:t>Санкт-Петербурга</w:t>
      </w: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E678B1" w:rsidRDefault="00E678B1" w:rsidP="00E678B1">
      <w:pPr>
        <w:pStyle w:val="a5"/>
        <w:autoSpaceDE w:val="0"/>
        <w:spacing w:before="60" w:after="60"/>
        <w:ind w:firstLine="567"/>
        <w:jc w:val="center"/>
        <w:rPr>
          <w:b/>
          <w:color w:val="000000"/>
        </w:rPr>
      </w:pPr>
    </w:p>
    <w:p w:rsidR="00C56748" w:rsidRPr="005E5AC2" w:rsidRDefault="00C56748" w:rsidP="00D76D8F">
      <w:pPr>
        <w:pStyle w:val="a5"/>
        <w:autoSpaceDE w:val="0"/>
        <w:spacing w:before="60" w:after="60"/>
        <w:rPr>
          <w:b/>
          <w:color w:val="000000"/>
          <w:sz w:val="32"/>
          <w:szCs w:val="32"/>
        </w:rPr>
      </w:pPr>
    </w:p>
    <w:p w:rsidR="00756172" w:rsidRDefault="00756172" w:rsidP="0075617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ms Rmn" w:hAnsi="Tms Rmn" w:cs="Tms Rmn"/>
          <w:b/>
          <w:bCs/>
          <w:color w:val="C00000"/>
          <w:sz w:val="40"/>
          <w:szCs w:val="40"/>
          <w:lang w:val="en-US" w:eastAsia="ru-RU"/>
        </w:rPr>
      </w:pPr>
      <w:r w:rsidRPr="00756172">
        <w:rPr>
          <w:rFonts w:ascii="Tms Rmn" w:hAnsi="Tms Rmn" w:cs="Tms Rmn"/>
          <w:b/>
          <w:bCs/>
          <w:color w:val="C00000"/>
          <w:sz w:val="40"/>
          <w:szCs w:val="40"/>
          <w:lang w:eastAsia="ru-RU"/>
        </w:rPr>
        <w:t>Карта МИР: петербуржцы спрашивают, ПФР отвечает</w:t>
      </w:r>
    </w:p>
    <w:p w:rsidR="00756172" w:rsidRPr="00756172" w:rsidRDefault="00756172" w:rsidP="0075617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ms Rmn" w:hAnsi="Tms Rmn" w:cs="Tms Rmn"/>
          <w:b/>
          <w:bCs/>
          <w:color w:val="C00000"/>
          <w:sz w:val="40"/>
          <w:szCs w:val="40"/>
          <w:lang w:val="en-US" w:eastAsia="ru-RU"/>
        </w:rPr>
      </w:pPr>
    </w:p>
    <w:p w:rsidR="00756172" w:rsidRPr="00756172" w:rsidRDefault="00756172" w:rsidP="0075617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756172">
        <w:rPr>
          <w:rFonts w:ascii="Tms Rmn" w:hAnsi="Tms Rmn" w:cs="Tms Rmn"/>
          <w:color w:val="000000"/>
          <w:sz w:val="28"/>
          <w:szCs w:val="28"/>
          <w:lang w:eastAsia="ru-RU"/>
        </w:rPr>
        <w:t xml:space="preserve">       Отделение ПФР по Санкт-Петербургу и Ленинградской области отвечает на вопросы о национальной платежной системе «Мир», поступающие от петербуржцев на горячую линию.</w:t>
      </w:r>
    </w:p>
    <w:p w:rsidR="00756172" w:rsidRPr="00756172" w:rsidRDefault="00756172" w:rsidP="0075617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ms Rmn" w:hAnsi="Tms Rmn" w:cs="Tms Rmn"/>
          <w:b/>
          <w:bCs/>
          <w:color w:val="C00000"/>
          <w:sz w:val="28"/>
          <w:szCs w:val="28"/>
          <w:lang w:eastAsia="ru-RU"/>
        </w:rPr>
      </w:pPr>
      <w:r w:rsidRPr="00756172">
        <w:rPr>
          <w:rFonts w:ascii="Tms Rmn" w:hAnsi="Tms Rmn" w:cs="Tms Rmn"/>
          <w:b/>
          <w:bCs/>
          <w:color w:val="C00000"/>
          <w:sz w:val="28"/>
          <w:szCs w:val="28"/>
          <w:lang w:eastAsia="ru-RU"/>
        </w:rPr>
        <w:t>Что представляют собой карты «Мир»?</w:t>
      </w:r>
    </w:p>
    <w:p w:rsidR="00756172" w:rsidRPr="00756172" w:rsidRDefault="00756172" w:rsidP="0075617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756172">
        <w:rPr>
          <w:rFonts w:ascii="Tms Rmn" w:hAnsi="Tms Rmn" w:cs="Tms Rmn"/>
          <w:color w:val="000000"/>
          <w:sz w:val="28"/>
          <w:szCs w:val="28"/>
          <w:lang w:eastAsia="ru-RU"/>
        </w:rPr>
        <w:t>«Мир» пользуется все большей популярностью у россиян и не случайно, это современный и удобный в использовании платежный инструмент, который по функциям не отличается от карт других платежных систем.</w:t>
      </w:r>
    </w:p>
    <w:p w:rsidR="00756172" w:rsidRPr="00756172" w:rsidRDefault="00756172" w:rsidP="0075617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756172">
        <w:rPr>
          <w:rFonts w:ascii="Tms Rmn" w:hAnsi="Tms Rmn" w:cs="Tms Rmn"/>
          <w:color w:val="000000"/>
          <w:sz w:val="28"/>
          <w:szCs w:val="28"/>
          <w:lang w:eastAsia="ru-RU"/>
        </w:rPr>
        <w:t>Карта «Мир» создана для обеспечения бесперебойного проведения операций на всей территории России. С 1 июля 2017 года все кредитные организации, осуществляющие выплаты гражданам за счет средств бюджетов бюджетной системы Российской Федерации предоставляют клиентам только карты «Мир».</w:t>
      </w:r>
    </w:p>
    <w:p w:rsidR="00756172" w:rsidRDefault="00756172" w:rsidP="0075617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ms Rmn" w:hAnsi="Tms Rmn" w:cs="Tms Rmn"/>
          <w:b/>
          <w:bCs/>
          <w:color w:val="C00000"/>
          <w:sz w:val="28"/>
          <w:szCs w:val="28"/>
          <w:lang w:val="en-US" w:eastAsia="ru-RU"/>
        </w:rPr>
      </w:pPr>
    </w:p>
    <w:p w:rsidR="00756172" w:rsidRPr="00756172" w:rsidRDefault="00756172" w:rsidP="0075617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ms Rmn" w:hAnsi="Tms Rmn" w:cs="Tms Rmn"/>
          <w:b/>
          <w:bCs/>
          <w:color w:val="C00000"/>
          <w:sz w:val="28"/>
          <w:szCs w:val="28"/>
          <w:lang w:eastAsia="ru-RU"/>
        </w:rPr>
      </w:pPr>
      <w:r w:rsidRPr="00756172">
        <w:rPr>
          <w:rFonts w:ascii="Tms Rmn" w:hAnsi="Tms Rmn" w:cs="Tms Rmn"/>
          <w:b/>
          <w:bCs/>
          <w:color w:val="C00000"/>
          <w:sz w:val="28"/>
          <w:szCs w:val="28"/>
          <w:lang w:eastAsia="ru-RU"/>
        </w:rPr>
        <w:t>Как осуществляется переход на карты «Мир»?</w:t>
      </w:r>
    </w:p>
    <w:p w:rsidR="00756172" w:rsidRPr="00756172" w:rsidRDefault="00756172" w:rsidP="0075617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756172">
        <w:rPr>
          <w:rFonts w:ascii="Tms Rmn" w:hAnsi="Tms Rmn" w:cs="Tms Rmn"/>
          <w:color w:val="000000"/>
          <w:sz w:val="28"/>
          <w:szCs w:val="28"/>
          <w:lang w:eastAsia="ru-RU"/>
        </w:rPr>
        <w:t>Для пенсионеров переход на карты «Мир» происходит поэтапно, в соответствии с законодательством:</w:t>
      </w:r>
    </w:p>
    <w:p w:rsidR="00756172" w:rsidRPr="00756172" w:rsidRDefault="00756172" w:rsidP="00756172">
      <w:pPr>
        <w:autoSpaceDE w:val="0"/>
        <w:autoSpaceDN w:val="0"/>
        <w:adjustRightInd w:val="0"/>
        <w:spacing w:after="0" w:line="240" w:lineRule="auto"/>
        <w:ind w:left="-851"/>
        <w:rPr>
          <w:rFonts w:ascii="Tms Rmn" w:hAnsi="Tms Rmn" w:cs="Tms Rmn"/>
          <w:i/>
          <w:iCs/>
          <w:color w:val="000000"/>
          <w:sz w:val="28"/>
          <w:szCs w:val="28"/>
          <w:lang w:eastAsia="ru-RU"/>
        </w:rPr>
      </w:pPr>
      <w:r w:rsidRPr="00756172">
        <w:rPr>
          <w:rFonts w:ascii="Tms Rmn" w:hAnsi="Tms Rmn" w:cs="Tms Rmn"/>
          <w:b/>
          <w:bCs/>
          <w:i/>
          <w:iCs/>
          <w:color w:val="000000"/>
          <w:sz w:val="28"/>
          <w:szCs w:val="28"/>
          <w:lang w:eastAsia="ru-RU"/>
        </w:rPr>
        <w:t>для новых пенсионеров</w:t>
      </w:r>
      <w:r w:rsidRPr="00756172">
        <w:rPr>
          <w:rFonts w:ascii="Tms Rmn" w:hAnsi="Tms Rmn" w:cs="Tms Rmn"/>
          <w:i/>
          <w:iCs/>
          <w:color w:val="000000"/>
          <w:sz w:val="28"/>
          <w:szCs w:val="28"/>
          <w:lang w:eastAsia="ru-RU"/>
        </w:rPr>
        <w:t> – с 1 июля 2017 года, т.е. лица, которые после этой даты обращаются в кредитные организации по поводу открытия банковского счета для доставки вновь назначенной пенсии, кредитные организации обязаны предоставить карту «Мир»;</w:t>
      </w:r>
    </w:p>
    <w:p w:rsidR="00756172" w:rsidRPr="00756172" w:rsidRDefault="00756172" w:rsidP="0075617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ms Rmn" w:hAnsi="Tms Rmn" w:cs="Tms Rmn"/>
          <w:i/>
          <w:iCs/>
          <w:color w:val="000000"/>
          <w:sz w:val="28"/>
          <w:szCs w:val="28"/>
          <w:lang w:eastAsia="ru-RU"/>
        </w:rPr>
      </w:pPr>
      <w:r w:rsidRPr="00756172">
        <w:rPr>
          <w:rFonts w:ascii="Tms Rmn" w:hAnsi="Tms Rmn" w:cs="Tms Rmn"/>
          <w:b/>
          <w:bCs/>
          <w:i/>
          <w:iCs/>
          <w:color w:val="000000"/>
          <w:sz w:val="28"/>
          <w:szCs w:val="28"/>
          <w:lang w:eastAsia="ru-RU"/>
        </w:rPr>
        <w:t>для действующих пенсионеров</w:t>
      </w:r>
      <w:r w:rsidRPr="00756172">
        <w:rPr>
          <w:rFonts w:ascii="Tms Rmn" w:hAnsi="Tms Rmn" w:cs="Tms Rmn"/>
          <w:i/>
          <w:iCs/>
          <w:color w:val="000000"/>
          <w:sz w:val="28"/>
          <w:szCs w:val="28"/>
          <w:lang w:eastAsia="ru-RU"/>
        </w:rPr>
        <w:t> – по истечению срока текущих ка</w:t>
      </w:r>
      <w:proofErr w:type="gramStart"/>
      <w:r w:rsidRPr="00756172">
        <w:rPr>
          <w:rFonts w:ascii="Tms Rmn" w:hAnsi="Tms Rmn" w:cs="Tms Rmn"/>
          <w:i/>
          <w:iCs/>
          <w:color w:val="000000"/>
          <w:sz w:val="28"/>
          <w:szCs w:val="28"/>
          <w:lang w:eastAsia="ru-RU"/>
        </w:rPr>
        <w:t>рт с пр</w:t>
      </w:r>
      <w:proofErr w:type="gramEnd"/>
      <w:r w:rsidRPr="00756172">
        <w:rPr>
          <w:rFonts w:ascii="Tms Rmn" w:hAnsi="Tms Rmn" w:cs="Tms Rmn"/>
          <w:i/>
          <w:iCs/>
          <w:color w:val="000000"/>
          <w:sz w:val="28"/>
          <w:szCs w:val="28"/>
          <w:lang w:eastAsia="ru-RU"/>
        </w:rPr>
        <w:t>едоставлением карты «Мир» взамен имеющихся. Процесс должен завершиться до 1 июля 2020 года.</w:t>
      </w:r>
    </w:p>
    <w:p w:rsidR="00756172" w:rsidRPr="00756172" w:rsidRDefault="00756172" w:rsidP="0075617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756172">
        <w:rPr>
          <w:rFonts w:ascii="Tms Rmn" w:hAnsi="Tms Rmn" w:cs="Tms Rmn"/>
          <w:color w:val="000000"/>
          <w:sz w:val="28"/>
          <w:szCs w:val="28"/>
          <w:lang w:eastAsia="ru-RU"/>
        </w:rPr>
        <w:t>С 1 июля 2020 года держателями карт «Мир» станут все пенсионеры, пенсии которых перечисляются на счета в банки.</w:t>
      </w:r>
    </w:p>
    <w:p w:rsidR="00756172" w:rsidRDefault="00756172" w:rsidP="0075617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ms Rmn" w:hAnsi="Tms Rmn" w:cs="Tms Rmn"/>
          <w:b/>
          <w:bCs/>
          <w:color w:val="C00000"/>
          <w:sz w:val="28"/>
          <w:szCs w:val="28"/>
          <w:lang w:val="en-US" w:eastAsia="ru-RU"/>
        </w:rPr>
      </w:pPr>
    </w:p>
    <w:p w:rsidR="00756172" w:rsidRPr="00756172" w:rsidRDefault="00756172" w:rsidP="0075617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ms Rmn" w:hAnsi="Tms Rmn" w:cs="Tms Rmn"/>
          <w:b/>
          <w:bCs/>
          <w:color w:val="C00000"/>
          <w:sz w:val="28"/>
          <w:szCs w:val="28"/>
          <w:lang w:eastAsia="ru-RU"/>
        </w:rPr>
      </w:pPr>
      <w:r w:rsidRPr="00756172">
        <w:rPr>
          <w:rFonts w:ascii="Tms Rmn" w:hAnsi="Tms Rmn" w:cs="Tms Rmn"/>
          <w:b/>
          <w:bCs/>
          <w:color w:val="C00000"/>
          <w:sz w:val="28"/>
          <w:szCs w:val="28"/>
          <w:lang w:eastAsia="ru-RU"/>
        </w:rPr>
        <w:t>Нужно ли обращаться в Пенсионный фонд с заявлением о переходе на карту «Мир»?</w:t>
      </w:r>
    </w:p>
    <w:p w:rsidR="00756172" w:rsidRPr="00756172" w:rsidRDefault="00756172" w:rsidP="0075617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756172">
        <w:rPr>
          <w:rFonts w:ascii="Tms Rmn" w:hAnsi="Tms Rmn" w:cs="Tms Rmn"/>
          <w:color w:val="000000"/>
          <w:sz w:val="28"/>
          <w:szCs w:val="28"/>
          <w:lang w:eastAsia="ru-RU"/>
        </w:rPr>
        <w:t>Если карта «Мир» выпущена без изменения номера счета, на который перечисляются пенсионные выплаты, то подавать новое заявление о доставке пенсии нет необходимости.</w:t>
      </w:r>
    </w:p>
    <w:p w:rsidR="00756172" w:rsidRDefault="00756172" w:rsidP="0075617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ms Rmn" w:hAnsi="Tms Rmn" w:cs="Tms Rmn"/>
          <w:b/>
          <w:bCs/>
          <w:color w:val="C00000"/>
          <w:sz w:val="28"/>
          <w:szCs w:val="28"/>
          <w:lang w:val="en-US" w:eastAsia="ru-RU"/>
        </w:rPr>
      </w:pPr>
    </w:p>
    <w:p w:rsidR="00756172" w:rsidRPr="00756172" w:rsidRDefault="00756172" w:rsidP="0075617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ms Rmn" w:hAnsi="Tms Rmn" w:cs="Tms Rmn"/>
          <w:b/>
          <w:bCs/>
          <w:color w:val="C00000"/>
          <w:sz w:val="28"/>
          <w:szCs w:val="28"/>
          <w:lang w:eastAsia="ru-RU"/>
        </w:rPr>
      </w:pPr>
      <w:r w:rsidRPr="00756172">
        <w:rPr>
          <w:rFonts w:ascii="Tms Rmn" w:hAnsi="Tms Rmn" w:cs="Tms Rmn"/>
          <w:b/>
          <w:bCs/>
          <w:color w:val="C00000"/>
          <w:sz w:val="28"/>
          <w:szCs w:val="28"/>
          <w:lang w:eastAsia="ru-RU"/>
        </w:rPr>
        <w:t>Если пенсионер не хочет получать пенсионные выплаты на карту «Мир»?</w:t>
      </w:r>
    </w:p>
    <w:p w:rsidR="00756172" w:rsidRPr="00756172" w:rsidRDefault="00756172" w:rsidP="0075617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ms Rmn" w:hAnsi="Tms Rmn" w:cs="Tms Rmn"/>
          <w:color w:val="000000"/>
          <w:sz w:val="28"/>
          <w:szCs w:val="28"/>
          <w:lang w:eastAsia="ru-RU"/>
        </w:rPr>
      </w:pPr>
      <w:r w:rsidRPr="00756172">
        <w:rPr>
          <w:rFonts w:ascii="Tms Rmn" w:hAnsi="Tms Rmn" w:cs="Tms Rmn"/>
          <w:color w:val="000000"/>
          <w:sz w:val="28"/>
          <w:szCs w:val="28"/>
          <w:lang w:eastAsia="ru-RU"/>
        </w:rPr>
        <w:t>Если гражданин привык получать пенсию через отделение почтовой связи, то этого права он не лишается. Также можно получить средства на счет, к которому не привязана карта.</w:t>
      </w:r>
    </w:p>
    <w:p w:rsidR="00756172" w:rsidRDefault="00756172" w:rsidP="0075617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ms Rmn" w:hAnsi="Tms Rmn" w:cs="Tms Rmn"/>
          <w:b/>
          <w:bCs/>
          <w:color w:val="C00000"/>
          <w:sz w:val="28"/>
          <w:szCs w:val="28"/>
          <w:lang w:val="en-US" w:eastAsia="ru-RU"/>
        </w:rPr>
      </w:pPr>
    </w:p>
    <w:p w:rsidR="00756172" w:rsidRDefault="00756172" w:rsidP="0075617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ms Rmn" w:hAnsi="Tms Rmn" w:cs="Tms Rmn"/>
          <w:b/>
          <w:bCs/>
          <w:color w:val="C00000"/>
          <w:sz w:val="28"/>
          <w:szCs w:val="28"/>
          <w:lang w:val="en-US" w:eastAsia="ru-RU"/>
        </w:rPr>
      </w:pPr>
      <w:r w:rsidRPr="00756172">
        <w:rPr>
          <w:rFonts w:ascii="Tms Rmn" w:hAnsi="Tms Rmn" w:cs="Tms Rmn"/>
          <w:b/>
          <w:bCs/>
          <w:color w:val="C00000"/>
          <w:sz w:val="28"/>
          <w:szCs w:val="28"/>
          <w:lang w:eastAsia="ru-RU"/>
        </w:rPr>
        <w:t xml:space="preserve">Если при </w:t>
      </w:r>
      <w:proofErr w:type="spellStart"/>
      <w:r w:rsidRPr="00756172">
        <w:rPr>
          <w:rFonts w:ascii="Tms Rmn" w:hAnsi="Tms Rmn" w:cs="Tms Rmn"/>
          <w:b/>
          <w:bCs/>
          <w:color w:val="C00000"/>
          <w:sz w:val="28"/>
          <w:szCs w:val="28"/>
          <w:lang w:eastAsia="ru-RU"/>
        </w:rPr>
        <w:t>перевыпуске</w:t>
      </w:r>
      <w:proofErr w:type="spellEnd"/>
      <w:r w:rsidRPr="00756172">
        <w:rPr>
          <w:rFonts w:ascii="Tms Rmn" w:hAnsi="Tms Rmn" w:cs="Tms Rmn"/>
          <w:b/>
          <w:bCs/>
          <w:color w:val="C00000"/>
          <w:sz w:val="28"/>
          <w:szCs w:val="28"/>
          <w:lang w:eastAsia="ru-RU"/>
        </w:rPr>
        <w:t xml:space="preserve"> действующей карты, карта «Мир» не была оформлена, пенсия будет зачислена?</w:t>
      </w:r>
    </w:p>
    <w:p w:rsidR="00756172" w:rsidRPr="00756172" w:rsidRDefault="00756172" w:rsidP="00756172">
      <w:pPr>
        <w:autoSpaceDE w:val="0"/>
        <w:autoSpaceDN w:val="0"/>
        <w:adjustRightInd w:val="0"/>
        <w:spacing w:after="0" w:line="240" w:lineRule="auto"/>
        <w:ind w:left="-851"/>
        <w:rPr>
          <w:rFonts w:ascii="Tms Rmn" w:hAnsi="Tms Rmn" w:cs="Tms Rmn"/>
          <w:b/>
          <w:bCs/>
          <w:color w:val="C00000"/>
          <w:sz w:val="28"/>
          <w:szCs w:val="28"/>
          <w:lang w:eastAsia="ru-RU"/>
        </w:rPr>
      </w:pPr>
      <w:r w:rsidRPr="00756172">
        <w:rPr>
          <w:rFonts w:ascii="Tms Rmn" w:hAnsi="Tms Rmn" w:cs="Tms Rmn"/>
          <w:color w:val="000000"/>
          <w:sz w:val="28"/>
          <w:szCs w:val="28"/>
          <w:lang w:eastAsia="ru-RU"/>
        </w:rPr>
        <w:t>Нет, пенсия не будет зачислена и денежные средства будут возращены в Пенсионный фонд.</w:t>
      </w:r>
    </w:p>
    <w:p w:rsidR="002430AC" w:rsidRPr="00756172" w:rsidRDefault="002430AC" w:rsidP="0075617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ms Rmn" w:hAnsi="Tms Rmn" w:cs="Tms Rmn"/>
          <w:i/>
          <w:iCs/>
          <w:color w:val="000000"/>
          <w:sz w:val="28"/>
          <w:szCs w:val="28"/>
          <w:lang w:eastAsia="ru-RU"/>
        </w:rPr>
      </w:pPr>
    </w:p>
    <w:sectPr w:rsidR="002430AC" w:rsidRPr="00756172" w:rsidSect="0075617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9E1AFC"/>
    <w:lvl w:ilvl="0">
      <w:numFmt w:val="bullet"/>
      <w:lvlText w:val="*"/>
      <w:lvlJc w:val="left"/>
    </w:lvl>
  </w:abstractNum>
  <w:abstractNum w:abstractNumId="1">
    <w:nsid w:val="03370F14"/>
    <w:multiLevelType w:val="hybridMultilevel"/>
    <w:tmpl w:val="35788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D75DE"/>
    <w:multiLevelType w:val="hybridMultilevel"/>
    <w:tmpl w:val="3EDE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61EEE"/>
    <w:multiLevelType w:val="hybridMultilevel"/>
    <w:tmpl w:val="53DC8710"/>
    <w:lvl w:ilvl="0" w:tplc="E2EC0B72">
      <w:numFmt w:val="bullet"/>
      <w:lvlText w:val="﷒"/>
      <w:lvlJc w:val="left"/>
      <w:pPr>
        <w:ind w:left="720" w:hanging="360"/>
      </w:pPr>
      <w:rPr>
        <w:rFonts w:ascii="Tms Rmn" w:eastAsia="Calibri" w:hAnsi="Tms Rmn" w:cs="Tms Rm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51805"/>
    <w:multiLevelType w:val="hybridMultilevel"/>
    <w:tmpl w:val="3E34E10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1DAA47F5"/>
    <w:multiLevelType w:val="hybridMultilevel"/>
    <w:tmpl w:val="F258D824"/>
    <w:lvl w:ilvl="0" w:tplc="6E7E52C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5906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83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00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43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E5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61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81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6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141E99"/>
    <w:multiLevelType w:val="hybridMultilevel"/>
    <w:tmpl w:val="FCF022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217CC7"/>
    <w:multiLevelType w:val="hybridMultilevel"/>
    <w:tmpl w:val="674EA01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33A0878"/>
    <w:multiLevelType w:val="hybridMultilevel"/>
    <w:tmpl w:val="1BD8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25FAA"/>
    <w:multiLevelType w:val="hybridMultilevel"/>
    <w:tmpl w:val="8336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74B84"/>
    <w:multiLevelType w:val="hybridMultilevel"/>
    <w:tmpl w:val="B328835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72027AAC"/>
    <w:multiLevelType w:val="hybridMultilevel"/>
    <w:tmpl w:val="CA78F7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1"/>
  </w:num>
  <w:num w:numId="5">
    <w:abstractNumId w:val="3"/>
  </w:num>
  <w:num w:numId="6">
    <w:abstractNumId w:val="4"/>
  </w:num>
  <w:num w:numId="7">
    <w:abstractNumId w:val="6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9">
    <w:abstractNumId w:val="10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7724"/>
    <w:rsid w:val="00004A7B"/>
    <w:rsid w:val="000064E3"/>
    <w:rsid w:val="00025537"/>
    <w:rsid w:val="00026095"/>
    <w:rsid w:val="000369F3"/>
    <w:rsid w:val="00040B86"/>
    <w:rsid w:val="00045C81"/>
    <w:rsid w:val="00052D7F"/>
    <w:rsid w:val="0006138C"/>
    <w:rsid w:val="000641F0"/>
    <w:rsid w:val="000777C8"/>
    <w:rsid w:val="000B2CC1"/>
    <w:rsid w:val="000D14C2"/>
    <w:rsid w:val="000E1300"/>
    <w:rsid w:val="000F7F66"/>
    <w:rsid w:val="0011258E"/>
    <w:rsid w:val="001307E4"/>
    <w:rsid w:val="00186C01"/>
    <w:rsid w:val="001C3FA9"/>
    <w:rsid w:val="00214CF2"/>
    <w:rsid w:val="002421AB"/>
    <w:rsid w:val="002430AC"/>
    <w:rsid w:val="0029402E"/>
    <w:rsid w:val="002B7906"/>
    <w:rsid w:val="002D182D"/>
    <w:rsid w:val="002D56AB"/>
    <w:rsid w:val="003018D1"/>
    <w:rsid w:val="00345651"/>
    <w:rsid w:val="00345970"/>
    <w:rsid w:val="003754BF"/>
    <w:rsid w:val="003A7CC4"/>
    <w:rsid w:val="003D255E"/>
    <w:rsid w:val="003F53DE"/>
    <w:rsid w:val="004040DB"/>
    <w:rsid w:val="004055EA"/>
    <w:rsid w:val="0040588D"/>
    <w:rsid w:val="00416223"/>
    <w:rsid w:val="0043303C"/>
    <w:rsid w:val="00480D75"/>
    <w:rsid w:val="004862B1"/>
    <w:rsid w:val="004A270E"/>
    <w:rsid w:val="004D7724"/>
    <w:rsid w:val="004E7A6A"/>
    <w:rsid w:val="00500CD0"/>
    <w:rsid w:val="00515402"/>
    <w:rsid w:val="0054218E"/>
    <w:rsid w:val="00564C40"/>
    <w:rsid w:val="005865A0"/>
    <w:rsid w:val="005A3B12"/>
    <w:rsid w:val="005A7A33"/>
    <w:rsid w:val="005E5AC2"/>
    <w:rsid w:val="00646063"/>
    <w:rsid w:val="0065745D"/>
    <w:rsid w:val="00693946"/>
    <w:rsid w:val="006D300E"/>
    <w:rsid w:val="007017C2"/>
    <w:rsid w:val="00730EA9"/>
    <w:rsid w:val="00756172"/>
    <w:rsid w:val="00765612"/>
    <w:rsid w:val="00783A46"/>
    <w:rsid w:val="007841B6"/>
    <w:rsid w:val="007A277E"/>
    <w:rsid w:val="007C778A"/>
    <w:rsid w:val="007F5BAC"/>
    <w:rsid w:val="008226CF"/>
    <w:rsid w:val="0082375C"/>
    <w:rsid w:val="008378CC"/>
    <w:rsid w:val="00857CD4"/>
    <w:rsid w:val="00863A62"/>
    <w:rsid w:val="0089286A"/>
    <w:rsid w:val="008C6736"/>
    <w:rsid w:val="008C7331"/>
    <w:rsid w:val="008D2862"/>
    <w:rsid w:val="008F2F46"/>
    <w:rsid w:val="0097066F"/>
    <w:rsid w:val="009B1956"/>
    <w:rsid w:val="009C7E04"/>
    <w:rsid w:val="009D73A4"/>
    <w:rsid w:val="00A40DAC"/>
    <w:rsid w:val="00A443C3"/>
    <w:rsid w:val="00A9088C"/>
    <w:rsid w:val="00A90BDD"/>
    <w:rsid w:val="00AA4F08"/>
    <w:rsid w:val="00AB08F5"/>
    <w:rsid w:val="00AF60EF"/>
    <w:rsid w:val="00B05C32"/>
    <w:rsid w:val="00BD7C29"/>
    <w:rsid w:val="00BE275C"/>
    <w:rsid w:val="00BF3922"/>
    <w:rsid w:val="00C10ACA"/>
    <w:rsid w:val="00C22EBE"/>
    <w:rsid w:val="00C44316"/>
    <w:rsid w:val="00C56748"/>
    <w:rsid w:val="00CD69BF"/>
    <w:rsid w:val="00CD7FF4"/>
    <w:rsid w:val="00D57448"/>
    <w:rsid w:val="00D57664"/>
    <w:rsid w:val="00D6630C"/>
    <w:rsid w:val="00D76D8F"/>
    <w:rsid w:val="00D80B86"/>
    <w:rsid w:val="00D87FC5"/>
    <w:rsid w:val="00DC6193"/>
    <w:rsid w:val="00DD3A39"/>
    <w:rsid w:val="00DE3CF3"/>
    <w:rsid w:val="00DF1AB1"/>
    <w:rsid w:val="00E04787"/>
    <w:rsid w:val="00E10E7A"/>
    <w:rsid w:val="00E1448C"/>
    <w:rsid w:val="00E46E57"/>
    <w:rsid w:val="00E524D2"/>
    <w:rsid w:val="00E6278D"/>
    <w:rsid w:val="00E629A7"/>
    <w:rsid w:val="00E678B1"/>
    <w:rsid w:val="00E7285D"/>
    <w:rsid w:val="00EA40F0"/>
    <w:rsid w:val="00EE7FAC"/>
    <w:rsid w:val="00F02441"/>
    <w:rsid w:val="00FD0533"/>
    <w:rsid w:val="00F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2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678B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E678B1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FD05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02441"/>
    <w:pPr>
      <w:ind w:left="720"/>
      <w:contextualSpacing/>
    </w:pPr>
  </w:style>
  <w:style w:type="paragraph" w:customStyle="1" w:styleId="Standarduseruser">
    <w:name w:val="Standard (user) (user)"/>
    <w:rsid w:val="00783A46"/>
    <w:pPr>
      <w:suppressAutoHyphens/>
      <w:textAlignment w:val="baseline"/>
    </w:pPr>
    <w:rPr>
      <w:rFonts w:ascii="Times New Roman" w:eastAsia="Arial" w:hAnsi="Times New Roman"/>
      <w:kern w:val="1"/>
      <w:sz w:val="28"/>
      <w:lang w:eastAsia="ar-SA"/>
    </w:rPr>
  </w:style>
  <w:style w:type="paragraph" w:customStyle="1" w:styleId="Standard">
    <w:name w:val="Standard"/>
    <w:rsid w:val="00783A46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783A4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E3D5-5F37-498A-94ED-24E25F76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Мамедова</dc:creator>
  <cp:lastModifiedBy>057009-07305 С.А. Сергеева</cp:lastModifiedBy>
  <cp:revision>55</cp:revision>
  <cp:lastPrinted>2018-09-17T10:24:00Z</cp:lastPrinted>
  <dcterms:created xsi:type="dcterms:W3CDTF">2016-01-11T08:14:00Z</dcterms:created>
  <dcterms:modified xsi:type="dcterms:W3CDTF">2018-09-17T10:41:00Z</dcterms:modified>
</cp:coreProperties>
</file>